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026"/>
      </w:tblGrid>
      <w:tr w:rsidR="00A74AD4" w14:paraId="1CABE0A1" w14:textId="77777777" w:rsidTr="00A74AD4">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A74AD4" w14:paraId="67A4882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A74AD4" w14:paraId="426A5D70" w14:textId="77777777">
                    <w:tc>
                      <w:tcPr>
                        <w:tcW w:w="0" w:type="auto"/>
                        <w:tcMar>
                          <w:top w:w="0" w:type="dxa"/>
                          <w:left w:w="270" w:type="dxa"/>
                          <w:bottom w:w="135" w:type="dxa"/>
                          <w:right w:w="270" w:type="dxa"/>
                        </w:tcMar>
                        <w:hideMark/>
                      </w:tcPr>
                      <w:p w14:paraId="4159108A" w14:textId="77777777" w:rsidR="00A74AD4" w:rsidRDefault="00A74AD4">
                        <w:pPr>
                          <w:spacing w:line="360" w:lineRule="auto"/>
                          <w:rPr>
                            <w:rFonts w:ascii="Helvetica" w:eastAsia="Times New Roman" w:hAnsi="Helvetica" w:cs="Helvetica"/>
                            <w:color w:val="202020"/>
                            <w:sz w:val="24"/>
                            <w:szCs w:val="24"/>
                          </w:rPr>
                        </w:pPr>
                        <w:bookmarkStart w:id="0" w:name="_GoBack"/>
                        <w:bookmarkEnd w:id="0"/>
                        <w:r>
                          <w:rPr>
                            <w:rFonts w:ascii="Helvetica" w:eastAsia="Times New Roman" w:hAnsi="Helvetica" w:cs="Helvetica"/>
                            <w:color w:val="202020"/>
                            <w:sz w:val="24"/>
                            <w:szCs w:val="24"/>
                          </w:rPr>
                          <w:t xml:space="preserve">Dear Members, </w:t>
                        </w:r>
                      </w:p>
                      <w:p w14:paraId="72134703" w14:textId="77777777" w:rsidR="00A74AD4" w:rsidRDefault="00A74AD4">
                        <w:pPr>
                          <w:spacing w:line="360" w:lineRule="auto"/>
                          <w:rPr>
                            <w:rFonts w:ascii="Helvetica" w:eastAsia="Times New Roman" w:hAnsi="Helvetica" w:cs="Helvetica"/>
                            <w:color w:val="202020"/>
                            <w:sz w:val="24"/>
                            <w:szCs w:val="24"/>
                          </w:rPr>
                        </w:pPr>
                      </w:p>
                      <w:p w14:paraId="614B39BD" w14:textId="5CA147B0" w:rsidR="00A74AD4" w:rsidRDefault="00A74AD4">
                        <w:pPr>
                          <w:spacing w:line="360" w:lineRule="auto"/>
                          <w:rPr>
                            <w:rFonts w:ascii="Helvetica" w:eastAsia="Times New Roman" w:hAnsi="Helvetica" w:cs="Calibri"/>
                            <w:color w:val="202020"/>
                            <w:sz w:val="24"/>
                            <w:szCs w:val="24"/>
                          </w:rPr>
                        </w:pPr>
                        <w:r>
                          <w:rPr>
                            <w:rFonts w:ascii="Helvetica" w:eastAsia="Times New Roman" w:hAnsi="Helvetica" w:cs="Helvetica"/>
                            <w:color w:val="202020"/>
                            <w:sz w:val="24"/>
                            <w:szCs w:val="24"/>
                          </w:rPr>
                          <w:t>Statement from Tennis Ireland regarding Level 5.</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An Taoiseach, </w:t>
                        </w:r>
                        <w:proofErr w:type="spellStart"/>
                        <w:r>
                          <w:rPr>
                            <w:rFonts w:ascii="Helvetica" w:eastAsia="Times New Roman" w:hAnsi="Helvetica" w:cs="Helvetica"/>
                            <w:color w:val="202020"/>
                            <w:sz w:val="24"/>
                            <w:szCs w:val="24"/>
                          </w:rPr>
                          <w:t>Micheál</w:t>
                        </w:r>
                        <w:proofErr w:type="spellEnd"/>
                        <w:r>
                          <w:rPr>
                            <w:rFonts w:ascii="Helvetica" w:eastAsia="Times New Roman" w:hAnsi="Helvetica" w:cs="Helvetica"/>
                            <w:color w:val="202020"/>
                            <w:sz w:val="24"/>
                            <w:szCs w:val="24"/>
                          </w:rPr>
                          <w:t xml:space="preserve"> Martin, this evening announced the return of “full scale” Level 5 restrictions </w:t>
                        </w:r>
                        <w:r>
                          <w:rPr>
                            <w:rStyle w:val="Strong"/>
                            <w:rFonts w:ascii="Helvetica" w:eastAsia="Times New Roman" w:hAnsi="Helvetica"/>
                            <w:i/>
                            <w:iCs/>
                            <w:color w:val="202020"/>
                            <w:sz w:val="24"/>
                            <w:szCs w:val="24"/>
                          </w:rPr>
                          <w:t xml:space="preserve">from midnight tonight </w:t>
                        </w:r>
                        <w:r>
                          <w:rPr>
                            <w:rFonts w:ascii="Helvetica" w:eastAsia="Times New Roman" w:hAnsi="Helvetica" w:cs="Helvetica"/>
                            <w:color w:val="202020"/>
                            <w:sz w:val="24"/>
                            <w:szCs w:val="24"/>
                          </w:rPr>
                          <w:t>until at least January 31st in a bid to contain the spread of the Covid-19 virus.</w:t>
                        </w:r>
                      </w:p>
                      <w:p w14:paraId="1DF2FB80" w14:textId="77777777" w:rsidR="00A74AD4" w:rsidRDefault="00A74AD4">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Unfortunately, this means that </w:t>
                        </w:r>
                        <w:r>
                          <w:rPr>
                            <w:rStyle w:val="Strong"/>
                            <w:rFonts w:ascii="Helvetica" w:eastAsia="Times New Roman" w:hAnsi="Helvetica"/>
                            <w:i/>
                            <w:iCs/>
                            <w:color w:val="202020"/>
                            <w:sz w:val="24"/>
                            <w:szCs w:val="24"/>
                          </w:rPr>
                          <w:t>no indoor or outdoor tennis activities, including those involving children, should take place</w:t>
                        </w:r>
                        <w:r>
                          <w:rPr>
                            <w:rFonts w:ascii="Helvetica" w:eastAsia="Times New Roman" w:hAnsi="Helvetica" w:cs="Helvetica"/>
                            <w:color w:val="202020"/>
                            <w:sz w:val="24"/>
                            <w:szCs w:val="24"/>
                          </w:rPr>
                          <w:t xml:space="preserve"> with an exception for designated High Performance Players*</w:t>
                        </w:r>
                      </w:p>
                      <w:p w14:paraId="61F4A26F" w14:textId="44BC4AA7" w:rsidR="00A74AD4" w:rsidRDefault="00A74AD4">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Since the start of the pandemic in Ireland, Tennis Ireland have fully endorsed the public health advice of the Irish Government.  We have engaged extensively and successfully with government to highlight the health and mental health benefits of tennis and the strong compliance with the safety protocols which has ensured that our sport has been a safe outlet for people of all ages during the pandemic.</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We will endeavour to maintain this engagement in an effort to ensure our sport remains closed for as short a period as possible and to seek additional supports for our clubs during these difficult times. </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Tennis Ireland</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r>
                        <w:r>
                          <w:rPr>
                            <w:rFonts w:ascii="Helvetica" w:eastAsia="Times New Roman" w:hAnsi="Helvetica" w:cs="Helvetica"/>
                            <w:color w:val="202020"/>
                            <w:sz w:val="18"/>
                            <w:szCs w:val="18"/>
                          </w:rPr>
                          <w:t xml:space="preserve">*High Performance is defined as covering those who are: </w:t>
                        </w:r>
                      </w:p>
                      <w:p w14:paraId="01085977" w14:textId="77777777" w:rsidR="00A74AD4" w:rsidRDefault="00A74AD4" w:rsidP="00644606">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18"/>
                            <w:szCs w:val="18"/>
                          </w:rPr>
                          <w:t xml:space="preserve">Professional sports people and those who participate within professional competition </w:t>
                        </w:r>
                      </w:p>
                      <w:p w14:paraId="385CD53D" w14:textId="77777777" w:rsidR="00A74AD4" w:rsidRDefault="00A74AD4" w:rsidP="00644606">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18"/>
                            <w:szCs w:val="18"/>
                          </w:rPr>
                          <w:t xml:space="preserve">A member of a high-performance team funded by Tennis Ireland e.g. Davis and Fed Cup, Team Ireland programme recipients </w:t>
                        </w:r>
                      </w:p>
                      <w:p w14:paraId="5C6D690A" w14:textId="77777777" w:rsidR="00A74AD4" w:rsidRDefault="00A74AD4" w:rsidP="00644606">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18"/>
                            <w:szCs w:val="18"/>
                          </w:rPr>
                          <w:t xml:space="preserve">Those who compete at major international events including European and World Champions, Olympic and Paralympic Games, Grand Slam, ATP, WTA, ITF Men / Women’s World Tour </w:t>
                        </w:r>
                      </w:p>
                      <w:p w14:paraId="6C638ECE" w14:textId="77777777" w:rsidR="00A74AD4" w:rsidRDefault="00A74AD4" w:rsidP="00644606">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18"/>
                            <w:szCs w:val="18"/>
                          </w:rPr>
                          <w:t>National level Junior Players are not considered High Performance Players</w:t>
                        </w:r>
                      </w:p>
                    </w:tc>
                  </w:tr>
                </w:tbl>
                <w:p w14:paraId="058F5B0C" w14:textId="77777777" w:rsidR="00A74AD4" w:rsidRDefault="00A74AD4"/>
              </w:tc>
            </w:tr>
          </w:tbl>
          <w:p w14:paraId="2E08A4ED" w14:textId="77777777" w:rsidR="00A74AD4" w:rsidRDefault="00A74AD4"/>
        </w:tc>
      </w:tr>
    </w:tbl>
    <w:p w14:paraId="08D553BD" w14:textId="77777777" w:rsidR="00466A98" w:rsidRDefault="00181333"/>
    <w:sectPr w:rsidR="00466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046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D4"/>
    <w:rsid w:val="00181333"/>
    <w:rsid w:val="00A44484"/>
    <w:rsid w:val="00A74AD4"/>
    <w:rsid w:val="00FD7D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D4"/>
    <w:pPr>
      <w:spacing w:after="0" w:line="240" w:lineRule="auto"/>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4A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D4"/>
    <w:pPr>
      <w:spacing w:after="0" w:line="240" w:lineRule="auto"/>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4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70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E-mail Admin</dc:creator>
  <cp:lastModifiedBy>Fred</cp:lastModifiedBy>
  <cp:revision>2</cp:revision>
  <dcterms:created xsi:type="dcterms:W3CDTF">2020-12-31T09:43:00Z</dcterms:created>
  <dcterms:modified xsi:type="dcterms:W3CDTF">2020-12-31T09:43:00Z</dcterms:modified>
</cp:coreProperties>
</file>